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EF" w:rsidRDefault="00AE45EF" w:rsidP="004A6C71">
      <w:pPr>
        <w:pStyle w:val="1"/>
      </w:pPr>
    </w:p>
    <w:p w:rsidR="00BB48E7" w:rsidRPr="00AE45EF" w:rsidRDefault="00BB48E7" w:rsidP="00AE45E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Fonts w:ascii="Monotype Corsiva" w:hAnsi="Monotype Corsiva"/>
          <w:b/>
          <w:color w:val="002060"/>
          <w:sz w:val="32"/>
          <w:szCs w:val="32"/>
        </w:rPr>
      </w:pPr>
      <w:bookmarkStart w:id="0" w:name="_GoBack"/>
      <w:bookmarkEnd w:id="0"/>
      <w:r w:rsidRPr="00AE45EF">
        <w:rPr>
          <w:rFonts w:ascii="Monotype Corsiva" w:hAnsi="Monotype Corsiva"/>
          <w:b/>
          <w:bCs/>
          <w:color w:val="002060"/>
          <w:sz w:val="32"/>
          <w:szCs w:val="32"/>
        </w:rPr>
        <w:t>Консультация</w:t>
      </w:r>
      <w:r w:rsidR="00AE45EF">
        <w:rPr>
          <w:rFonts w:ascii="Monotype Corsiva" w:hAnsi="Monotype Corsiva"/>
          <w:b/>
          <w:color w:val="002060"/>
          <w:sz w:val="32"/>
          <w:szCs w:val="32"/>
        </w:rPr>
        <w:t xml:space="preserve"> </w:t>
      </w:r>
      <w:r w:rsidRPr="00AE45EF">
        <w:rPr>
          <w:rFonts w:ascii="Monotype Corsiva" w:hAnsi="Monotype Corsiva"/>
          <w:b/>
          <w:bCs/>
          <w:color w:val="002060"/>
          <w:sz w:val="32"/>
          <w:szCs w:val="32"/>
        </w:rPr>
        <w:t>для родителей детей с ОВЗ</w:t>
      </w:r>
    </w:p>
    <w:p w:rsidR="00BB48E7" w:rsidRPr="00AE45EF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Fonts w:ascii="Monotype Corsiva" w:hAnsi="Monotype Corsiva"/>
          <w:b/>
          <w:color w:val="7030A0"/>
          <w:sz w:val="32"/>
          <w:szCs w:val="32"/>
        </w:rPr>
      </w:pPr>
      <w:r w:rsidRPr="00AE45EF">
        <w:rPr>
          <w:rFonts w:ascii="Monotype Corsiva" w:hAnsi="Monotype Corsiva"/>
          <w:b/>
          <w:bCs/>
          <w:color w:val="7030A0"/>
          <w:sz w:val="32"/>
          <w:szCs w:val="32"/>
        </w:rPr>
        <w:t>«Здоровье в ладошках»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color w:val="000000"/>
          <w:szCs w:val="20"/>
        </w:rPr>
        <w:t>Добрый день, уважаемые мамы и папы, бабушки и дедушки!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color w:val="000000"/>
          <w:szCs w:val="20"/>
        </w:rPr>
        <w:t>Давайте вспомним: каков психологический портрет ребёнка, имеющего речевую патологию? 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color w:val="000000"/>
          <w:szCs w:val="20"/>
        </w:rPr>
        <w:t>Правильно, это ребёнок с низкой работоспособностью, повышенной утомляемостью, с несформированной произвольностью психических процессов, вдобавок ещё и часто болеющий.</w:t>
      </w:r>
      <w:r w:rsidRPr="00F12915">
        <w:rPr>
          <w:bCs/>
          <w:color w:val="000000"/>
          <w:szCs w:val="20"/>
        </w:rPr>
        <w:t> У многих детей отмечается недостаточность двигательных навыков: скованность, плохая координация, неполный объем движений, нарушена их произвольность, также недоразвитие мелкой моторики и зрительно - двигательной координации. Дети с ОНР (общим недоразвитием речи) имеют нарушения всех видов моторики: общей, мелкой, артикуляционной.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Движения рук бывают неловкими, несогласованными.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proofErr w:type="gramStart"/>
      <w:r w:rsidRPr="00F12915">
        <w:rPr>
          <w:bCs/>
          <w:color w:val="000000"/>
          <w:szCs w:val="20"/>
        </w:rPr>
        <w:t>Упражнения для развития общей и мелкой моторики направлены на повышение функционального уровня систем организма (дыхательной, сердечно-сосудистой), на развитие таких двигательных качеств и способностей ребенка, как сила, ловкость, быстрота.</w:t>
      </w:r>
      <w:proofErr w:type="gramEnd"/>
      <w:r w:rsidRPr="00F12915">
        <w:rPr>
          <w:bCs/>
          <w:color w:val="000000"/>
          <w:szCs w:val="20"/>
        </w:rPr>
        <w:t xml:space="preserve"> При любом виде отклонения от возрастной нормы развития и при любой тяжести этого отклонения для ребенка можно создать условия, обеспечивающие положительную поступательную динамику его развития.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 xml:space="preserve">У детей с ОВЗ (ограниченными возможностями здоровья) большие внутренние резервы, часто бывают очень хорошие природные способности. Однако проявлять их из-за ограничения в развитии речи, </w:t>
      </w:r>
      <w:proofErr w:type="spellStart"/>
      <w:r w:rsidRPr="00F12915">
        <w:rPr>
          <w:bCs/>
          <w:color w:val="000000"/>
          <w:szCs w:val="20"/>
        </w:rPr>
        <w:t>гипервозбудимости</w:t>
      </w:r>
      <w:proofErr w:type="spellEnd"/>
      <w:r w:rsidRPr="00F12915">
        <w:rPr>
          <w:bCs/>
          <w:color w:val="000000"/>
          <w:szCs w:val="20"/>
        </w:rPr>
        <w:t xml:space="preserve"> или заторможенности, замедленных развитий психических процессов этим детям трудно. Значит, цель проведения коррекционной работы – помочь им реализовать свои задатки путем подбора наиболее адекватной тактики коррекционной работы, выбора специальных приемов и методов воздействия на все сферы личности ребенка. Коррекционная работа ведется на основе принципа формирующего и щадящего обучения. Это необходимо для подготовки детей с ОВЗ к успешной интеграции. Она ориентирована на целостную коррекцию личности и развитие познавательной и эмоциональной сфер детей с проблемами в развитии.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Одно из направлений коррекционной работы с ребёнком, имеющим нарушения речи - развитие мелкой моторики.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Другими словами, ручная ловкость, которая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Как и любое обучение – развитие моторики требует своей последовательности и разнообразных форм.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 xml:space="preserve">1.Начинать необходимо с массажа ладошек и пальчиков, сопровождаемого проговариванием </w:t>
      </w:r>
      <w:proofErr w:type="spellStart"/>
      <w:r w:rsidRPr="00F12915">
        <w:rPr>
          <w:bCs/>
          <w:color w:val="000000"/>
          <w:szCs w:val="20"/>
        </w:rPr>
        <w:t>чистоговорок</w:t>
      </w:r>
      <w:proofErr w:type="spellEnd"/>
      <w:r w:rsidRPr="00F12915">
        <w:rPr>
          <w:bCs/>
          <w:color w:val="000000"/>
          <w:szCs w:val="20"/>
        </w:rPr>
        <w:t>, стихотворений и потешек.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2.Пальчиковая гимнастика</w:t>
      </w:r>
      <w:proofErr w:type="gramStart"/>
      <w:r w:rsidRPr="00F12915">
        <w:rPr>
          <w:bCs/>
          <w:color w:val="000000"/>
          <w:szCs w:val="20"/>
        </w:rPr>
        <w:t xml:space="preserve">.: </w:t>
      </w:r>
      <w:proofErr w:type="gramEnd"/>
      <w:r w:rsidRPr="00F12915">
        <w:rPr>
          <w:bCs/>
          <w:color w:val="000000"/>
          <w:szCs w:val="20"/>
        </w:rPr>
        <w:t>упражнения с пальчиками и ладошками привлекут внимание дошкольников и научат выполнять различные движения (распрямлять пальчики, хлопать и раскрывать ладошки, показывать различные фигуры), при этом необходимо речевое сопровождение:</w:t>
      </w:r>
    </w:p>
    <w:p w:rsidR="00BB48E7" w:rsidRPr="00F12915" w:rsidRDefault="00BB48E7" w:rsidP="00A43A1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«Этот пальчик хочет спать,</w:t>
      </w:r>
      <w:r w:rsidRPr="00F12915">
        <w:rPr>
          <w:color w:val="000000"/>
          <w:szCs w:val="20"/>
        </w:rPr>
        <w:br/>
      </w:r>
      <w:r w:rsidRPr="00F12915">
        <w:rPr>
          <w:bCs/>
          <w:color w:val="000000"/>
          <w:szCs w:val="20"/>
        </w:rPr>
        <w:t>Этот пальчик - прыг в кровать,</w:t>
      </w:r>
      <w:r w:rsidRPr="00F12915">
        <w:rPr>
          <w:color w:val="000000"/>
          <w:szCs w:val="20"/>
        </w:rPr>
        <w:br/>
      </w:r>
      <w:r w:rsidRPr="00F12915">
        <w:rPr>
          <w:bCs/>
          <w:color w:val="000000"/>
          <w:szCs w:val="20"/>
        </w:rPr>
        <w:lastRenderedPageBreak/>
        <w:t>Этот пальчик прикорнул,</w:t>
      </w:r>
      <w:r w:rsidRPr="00F12915">
        <w:rPr>
          <w:color w:val="000000"/>
          <w:szCs w:val="20"/>
        </w:rPr>
        <w:br/>
      </w:r>
      <w:r w:rsidRPr="00F12915">
        <w:rPr>
          <w:bCs/>
          <w:color w:val="000000"/>
          <w:szCs w:val="20"/>
        </w:rPr>
        <w:t>Этот пальчик уж заснул.</w:t>
      </w:r>
      <w:r w:rsidRPr="00F12915">
        <w:rPr>
          <w:color w:val="000000"/>
          <w:szCs w:val="20"/>
        </w:rPr>
        <w:br/>
      </w:r>
      <w:r w:rsidRPr="00F12915">
        <w:rPr>
          <w:bCs/>
          <w:color w:val="000000"/>
          <w:szCs w:val="20"/>
        </w:rPr>
        <w:t>Встали пальчики - "Ура!"</w:t>
      </w:r>
      <w:r w:rsidRPr="00F12915">
        <w:rPr>
          <w:color w:val="000000"/>
          <w:szCs w:val="20"/>
        </w:rPr>
        <w:br/>
      </w:r>
      <w:r w:rsidRPr="00F12915">
        <w:rPr>
          <w:bCs/>
          <w:color w:val="000000"/>
          <w:szCs w:val="20"/>
        </w:rPr>
        <w:t>В детский сад идти пора!»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3. Упражнения с предметами (шарики, валики, пружинки) и с добавлением стихотворений, помогут запомнить познавательный материал: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"У сосны, у пихты, елки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Очень колкие иголки.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Но еще сильней, чем ельник,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Вас уколет можжевельник".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4. Самомассаж бельевой прищепкой: можно "покусать" ногтевые фаланги (от указательного к мизинцу и обратно) на ударные слоги стиха: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"Сильно кусает котенок-глупыш,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Он думает, это не палец, а мышь. (Смена рук.)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Но я же играю с тобою, малыш,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А будешь кусаться, скажу тебе: "Кыш!".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5. Игры с прищепкой. Натягиваем веревку на уровне плеч ребенка и даем ему несколько бельевых прищепок. На каждый ударный слог ребенок цепляет прищепку к веревке: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"Прищеплю прищепки ловко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Я на мамину веревку".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6. Упражнения с карандашом и фломастером, учимся вращать их между ладонями, между пальчиками, одной рукой, другой; перекладывать из кулака в кулачок с называнием руки, перекатывать за спиной. Учимся зажимать фломастер между ладонями и каждыми пальчиками.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7.Игры со счетными палочками – выкладывание фигур, букв, цифр по образцу и самостоятельно на поверхности стола, на ковре.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noProof/>
          <w:color w:val="000000"/>
          <w:szCs w:val="20"/>
        </w:rPr>
        <w:drawing>
          <wp:inline distT="0" distB="0" distL="0" distR="0">
            <wp:extent cx="3600450" cy="2876550"/>
            <wp:effectExtent l="19050" t="0" r="0" b="0"/>
            <wp:docPr id="2" name="Рисунок 2" descr="https://xn--j1ahfl.xn--p1ai/data/images/u175471/t1509810331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75471/t1509810331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 xml:space="preserve">8. Игры с мелкими сыпучими предметами: различными крупами, песком, пуговицами, бусинками и т.п. «Найди предметы», спрячь, постой дом и площадки, рисование на разносе, выкладывание рисунка. Ребенок опускает кисти рук в сосуд, заполненный каким-либо однородным наполнителем </w:t>
      </w:r>
      <w:proofErr w:type="gramStart"/>
      <w:r w:rsidRPr="00F12915">
        <w:rPr>
          <w:bCs/>
          <w:color w:val="000000"/>
          <w:szCs w:val="20"/>
        </w:rPr>
        <w:t xml:space="preserve">( </w:t>
      </w:r>
      <w:proofErr w:type="gramEnd"/>
      <w:r w:rsidRPr="00F12915">
        <w:rPr>
          <w:bCs/>
          <w:color w:val="000000"/>
          <w:szCs w:val="20"/>
        </w:rPr>
        <w:t xml:space="preserve">песок, различные крупы, пластмассовые дробинки, любые мелкие предметы). 5 - 10 минут он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содержимое, ощупывая пальцами его отдельные элементы. Перебирание и перекладывание предметов, опознание предмета, буквы, цифры на ощупь поочередно правой и левой рукой. Более сложный вариант - ребенок одной рукой ощупывает предложенный предмет, а другой рукой (с открытыми глазами) его зарисовывает. Использование бус, мисок-вкладышей, баночки с крышками, собирание </w:t>
      </w:r>
      <w:proofErr w:type="spellStart"/>
      <w:r w:rsidRPr="00F12915">
        <w:rPr>
          <w:bCs/>
          <w:color w:val="000000"/>
          <w:szCs w:val="20"/>
        </w:rPr>
        <w:t>пазлов</w:t>
      </w:r>
      <w:proofErr w:type="spellEnd"/>
      <w:r w:rsidRPr="00F12915">
        <w:rPr>
          <w:bCs/>
          <w:color w:val="000000"/>
          <w:szCs w:val="20"/>
        </w:rPr>
        <w:t xml:space="preserve"> и </w:t>
      </w:r>
      <w:proofErr w:type="spellStart"/>
      <w:r w:rsidRPr="00F12915">
        <w:rPr>
          <w:bCs/>
          <w:color w:val="000000"/>
          <w:szCs w:val="20"/>
        </w:rPr>
        <w:t>мозайк</w:t>
      </w:r>
      <w:proofErr w:type="spellEnd"/>
      <w:r w:rsidRPr="00F12915">
        <w:rPr>
          <w:bCs/>
          <w:color w:val="000000"/>
          <w:szCs w:val="20"/>
        </w:rPr>
        <w:t>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9. Игры с жидкостью: определение температуры воды (через кружку, опусканием пальцев внутрь).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lastRenderedPageBreak/>
        <w:t>10.Различные виды шнуровки с одновременным проговариванием потешек на автоматизацию и дифференциацию поставленных ранее звуков.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11. Упражнения на формирование графических умений и навыков – обводка, штриховка, раскрашивание, дорисовка, работа в клетке.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12. Пальчиковый театр – способствует развитию мелкой пальцевой моторики и формированию связной речи ребенка с ОВЗ, речевой патологией, обогащению словаря.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Таким образом, развитие мелкой моторики руки влияет на развитие речи ребёнка, таких психических процессов, как мышление, память, внимание, пространственные представления. Развивая руку ребенка с ОНР</w:t>
      </w:r>
      <w:proofErr w:type="gramStart"/>
      <w:r w:rsidRPr="00F12915">
        <w:rPr>
          <w:bCs/>
          <w:color w:val="000000"/>
          <w:szCs w:val="20"/>
        </w:rPr>
        <w:t xml:space="preserve"> ,</w:t>
      </w:r>
      <w:proofErr w:type="gramEnd"/>
      <w:r w:rsidRPr="00F12915">
        <w:rPr>
          <w:bCs/>
          <w:color w:val="000000"/>
          <w:szCs w:val="20"/>
        </w:rPr>
        <w:t xml:space="preserve"> мы не только тренируем мышцы, но и развиваем способность к наблюдению, сравнению, к творческому воображению, воспитываем усидчивость и терпение, аккуратность, точность, настойчивость, то есть, воспитываем эмоционально – волевую сферу ребенка. И самое главное, мы заботимся о его здоровье.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color w:val="000000"/>
          <w:szCs w:val="20"/>
        </w:rPr>
        <w:br/>
        <w:t> </w:t>
      </w:r>
      <w:r w:rsidRPr="00F12915">
        <w:rPr>
          <w:bCs/>
          <w:color w:val="000000"/>
          <w:szCs w:val="20"/>
        </w:rPr>
        <w:t>Список литературы.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proofErr w:type="spellStart"/>
      <w:r w:rsidRPr="00F12915">
        <w:rPr>
          <w:bCs/>
          <w:color w:val="000000"/>
          <w:szCs w:val="20"/>
        </w:rPr>
        <w:t>Гаврина</w:t>
      </w:r>
      <w:proofErr w:type="spellEnd"/>
      <w:r w:rsidRPr="00F12915">
        <w:rPr>
          <w:bCs/>
          <w:color w:val="000000"/>
          <w:szCs w:val="20"/>
        </w:rPr>
        <w:t xml:space="preserve"> С.Е</w:t>
      </w:r>
      <w:proofErr w:type="gramStart"/>
      <w:r w:rsidRPr="00F12915">
        <w:rPr>
          <w:bCs/>
          <w:color w:val="000000"/>
          <w:szCs w:val="20"/>
        </w:rPr>
        <w:t xml:space="preserve"> .</w:t>
      </w:r>
      <w:proofErr w:type="gramEnd"/>
      <w:r w:rsidRPr="00F12915">
        <w:rPr>
          <w:bCs/>
          <w:color w:val="000000"/>
          <w:szCs w:val="20"/>
        </w:rPr>
        <w:t>«Готовим руку к школе», Ярославль, «Академия развития», 1996 г.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proofErr w:type="spellStart"/>
      <w:r w:rsidRPr="00F12915">
        <w:rPr>
          <w:bCs/>
          <w:color w:val="000000"/>
          <w:szCs w:val="20"/>
        </w:rPr>
        <w:t>Земцова</w:t>
      </w:r>
      <w:proofErr w:type="spellEnd"/>
      <w:r w:rsidRPr="00F12915">
        <w:rPr>
          <w:bCs/>
          <w:color w:val="000000"/>
          <w:szCs w:val="20"/>
        </w:rPr>
        <w:t xml:space="preserve"> О.Н. «Свойства предметов, </w:t>
      </w:r>
      <w:proofErr w:type="spellStart"/>
      <w:r w:rsidRPr="00F12915">
        <w:rPr>
          <w:bCs/>
          <w:color w:val="000000"/>
          <w:szCs w:val="20"/>
        </w:rPr>
        <w:t>развивайка</w:t>
      </w:r>
      <w:proofErr w:type="spellEnd"/>
      <w:r w:rsidRPr="00F12915">
        <w:rPr>
          <w:bCs/>
          <w:color w:val="000000"/>
          <w:szCs w:val="20"/>
        </w:rPr>
        <w:t>», «Азбука Аттикус», М. 2013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proofErr w:type="spellStart"/>
      <w:r w:rsidRPr="00F12915">
        <w:rPr>
          <w:bCs/>
          <w:color w:val="000000"/>
          <w:szCs w:val="20"/>
        </w:rPr>
        <w:t>Метищева</w:t>
      </w:r>
      <w:proofErr w:type="spellEnd"/>
      <w:r w:rsidRPr="00F12915">
        <w:rPr>
          <w:bCs/>
          <w:color w:val="000000"/>
          <w:szCs w:val="20"/>
        </w:rPr>
        <w:t xml:space="preserve"> А.А. «Развитие сенсорной сферы», М. Просвещение 2009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r w:rsidRPr="00F12915">
        <w:rPr>
          <w:bCs/>
          <w:color w:val="000000"/>
          <w:szCs w:val="20"/>
        </w:rPr>
        <w:t>Ткаченко Т.А. «Большая книга по развитию мелкой моторики», «ЭКСМО», М. 2014</w:t>
      </w:r>
    </w:p>
    <w:p w:rsidR="00BB48E7" w:rsidRPr="00F12915" w:rsidRDefault="00BB48E7" w:rsidP="00F129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0"/>
        </w:rPr>
      </w:pPr>
      <w:proofErr w:type="spellStart"/>
      <w:r w:rsidRPr="00F12915">
        <w:rPr>
          <w:bCs/>
          <w:color w:val="000000"/>
          <w:szCs w:val="20"/>
        </w:rPr>
        <w:t>Хилтунен</w:t>
      </w:r>
      <w:proofErr w:type="spellEnd"/>
      <w:r w:rsidRPr="00F12915">
        <w:rPr>
          <w:bCs/>
          <w:color w:val="000000"/>
          <w:szCs w:val="20"/>
        </w:rPr>
        <w:t xml:space="preserve"> Е. «</w:t>
      </w:r>
      <w:proofErr w:type="gramStart"/>
      <w:r w:rsidRPr="00F12915">
        <w:rPr>
          <w:bCs/>
          <w:color w:val="000000"/>
          <w:szCs w:val="20"/>
        </w:rPr>
        <w:t>Практическая</w:t>
      </w:r>
      <w:proofErr w:type="gramEnd"/>
      <w:r w:rsidRPr="00F12915">
        <w:rPr>
          <w:bCs/>
          <w:color w:val="000000"/>
          <w:szCs w:val="20"/>
        </w:rPr>
        <w:t xml:space="preserve"> </w:t>
      </w:r>
      <w:proofErr w:type="spellStart"/>
      <w:r w:rsidRPr="00F12915">
        <w:rPr>
          <w:bCs/>
          <w:color w:val="000000"/>
          <w:szCs w:val="20"/>
        </w:rPr>
        <w:t>Монтессори</w:t>
      </w:r>
      <w:proofErr w:type="spellEnd"/>
      <w:r w:rsidRPr="00F12915">
        <w:rPr>
          <w:bCs/>
          <w:color w:val="000000"/>
          <w:szCs w:val="20"/>
        </w:rPr>
        <w:t>-педагогика», М. «ЮНИОН-паблик», 2005 г.</w:t>
      </w:r>
    </w:p>
    <w:p w:rsidR="00F22342" w:rsidRPr="00F12915" w:rsidRDefault="00F22342" w:rsidP="00BB48E7">
      <w:pPr>
        <w:ind w:firstLine="851"/>
        <w:jc w:val="both"/>
        <w:rPr>
          <w:rFonts w:ascii="Times New Roman" w:hAnsi="Times New Roman" w:cs="Times New Roman"/>
          <w:sz w:val="28"/>
        </w:rPr>
      </w:pPr>
    </w:p>
    <w:sectPr w:rsidR="00F22342" w:rsidRPr="00F12915" w:rsidSect="00A43A1A">
      <w:pgSz w:w="11906" w:h="16838"/>
      <w:pgMar w:top="851" w:right="851" w:bottom="851" w:left="85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8E7"/>
    <w:rsid w:val="00416AD7"/>
    <w:rsid w:val="004A6C71"/>
    <w:rsid w:val="00703069"/>
    <w:rsid w:val="00A43A1A"/>
    <w:rsid w:val="00AE45EF"/>
    <w:rsid w:val="00BB48E7"/>
    <w:rsid w:val="00F12915"/>
    <w:rsid w:val="00F2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42"/>
  </w:style>
  <w:style w:type="paragraph" w:styleId="1">
    <w:name w:val="heading 1"/>
    <w:basedOn w:val="a"/>
    <w:next w:val="a"/>
    <w:link w:val="10"/>
    <w:uiPriority w:val="9"/>
    <w:qFormat/>
    <w:rsid w:val="004A6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48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6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562D9-B828-4A5E-8144-EE7F9485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</dc:creator>
  <cp:keywords/>
  <dc:description/>
  <cp:lastModifiedBy>ДОУ Новоширокинский</cp:lastModifiedBy>
  <cp:revision>7</cp:revision>
  <dcterms:created xsi:type="dcterms:W3CDTF">2018-12-01T08:31:00Z</dcterms:created>
  <dcterms:modified xsi:type="dcterms:W3CDTF">2022-05-27T01:53:00Z</dcterms:modified>
</cp:coreProperties>
</file>